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BA5" w:rsidRPr="00383BA5" w:rsidRDefault="00383BA5" w:rsidP="00383BA5">
      <w:pPr>
        <w:jc w:val="center"/>
        <w:rPr>
          <w:b/>
          <w:sz w:val="32"/>
          <w:szCs w:val="32"/>
        </w:rPr>
      </w:pPr>
      <w:r w:rsidRPr="00383BA5">
        <w:rPr>
          <w:b/>
          <w:sz w:val="32"/>
          <w:szCs w:val="32"/>
        </w:rPr>
        <w:t>BLET Agreement Modification Proposal: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Article I - Weight on Drivers, No Fireman, Local Rates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Flat rating weight on driver additives - all classes of service - Pay simplification</w:t>
      </w:r>
    </w:p>
    <w:p w:rsidR="00383BA5" w:rsidRPr="00383BA5" w:rsidRDefault="00383BA5" w:rsidP="00383BA5">
      <w:pPr>
        <w:rPr>
          <w:b/>
          <w:sz w:val="28"/>
          <w:szCs w:val="28"/>
        </w:rPr>
      </w:pP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Article II - Standardized Company Business Payments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Flat rating payments for company business all freight pools - Pay simplification</w:t>
      </w:r>
    </w:p>
    <w:p w:rsidR="00383BA5" w:rsidRPr="00383BA5" w:rsidRDefault="00383BA5" w:rsidP="00383BA5">
      <w:pPr>
        <w:rPr>
          <w:b/>
          <w:sz w:val="28"/>
          <w:szCs w:val="28"/>
        </w:rPr>
      </w:pP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Article III Standardized Make Whole Payments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Flat rating make whole payments for all freight pools when stepped up/used off assignment - Pay simplification</w:t>
      </w:r>
    </w:p>
    <w:p w:rsidR="00383BA5" w:rsidRPr="00383BA5" w:rsidRDefault="00383BA5" w:rsidP="00383BA5">
      <w:pPr>
        <w:rPr>
          <w:b/>
          <w:sz w:val="28"/>
          <w:szCs w:val="28"/>
        </w:rPr>
      </w:pP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Article IV - Compensation Delivery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 xml:space="preserve">Require the use of direct deposit of employee compensation </w:t>
      </w:r>
    </w:p>
    <w:p w:rsidR="00383BA5" w:rsidRPr="00383BA5" w:rsidRDefault="00383BA5" w:rsidP="00383BA5">
      <w:pPr>
        <w:rPr>
          <w:b/>
          <w:sz w:val="28"/>
          <w:szCs w:val="28"/>
        </w:rPr>
      </w:pP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Article V - Bereavement Leave Modifications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Up to a maximum of 3 days if taken within 30 day of death of qualifying relative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All other qualifying criteria remain unchanged</w:t>
      </w:r>
    </w:p>
    <w:p w:rsidR="00383BA5" w:rsidRPr="00383BA5" w:rsidRDefault="00383BA5" w:rsidP="00383BA5">
      <w:pPr>
        <w:rPr>
          <w:b/>
          <w:sz w:val="28"/>
          <w:szCs w:val="28"/>
        </w:rPr>
      </w:pP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Article VI - Local Freight/Regular Work Train Service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May reduce 6 or 7 day assignments to 5 days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lastRenderedPageBreak/>
        <w:t>•</w:t>
      </w:r>
      <w:r w:rsidRPr="00383BA5">
        <w:rPr>
          <w:b/>
          <w:sz w:val="28"/>
          <w:szCs w:val="28"/>
        </w:rPr>
        <w:tab/>
        <w:t>Regular assigned crew (only) paid "Special 5-day Allowance" - $34.52 per tour of duty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Right to establish relief assignments to cover rest days of regular crew - any combination of Local, Road Switcher and/or regularly assigned Work Train service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May establish relief assignments to report at multiple locations during the work week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Eliminate rules allowing for the reduction of bulletin mileage to actual mileage run in order to increase compensation (overtime) in local freight service</w:t>
      </w:r>
    </w:p>
    <w:p w:rsidR="00383BA5" w:rsidRPr="00383BA5" w:rsidRDefault="00383BA5" w:rsidP="00383BA5">
      <w:pPr>
        <w:rPr>
          <w:b/>
          <w:sz w:val="28"/>
          <w:szCs w:val="28"/>
        </w:rPr>
      </w:pP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Article VII - Personal Leave Day Sell Back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Ability for engineers to "cash out" banked personal leave days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One request to sell back PL days per year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Not applicable to qualified engineers working in ground service</w:t>
      </w:r>
    </w:p>
    <w:p w:rsidR="00383BA5" w:rsidRPr="00383BA5" w:rsidRDefault="00383BA5" w:rsidP="00383BA5">
      <w:pPr>
        <w:rPr>
          <w:b/>
          <w:sz w:val="28"/>
          <w:szCs w:val="28"/>
        </w:rPr>
      </w:pP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Article VIII - Away From Home Lodging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Modify existing agreement for the election of $20 in lieu of lodging from an annual election to a trip by trip election - administrative simplification</w:t>
      </w:r>
    </w:p>
    <w:p w:rsidR="00383BA5" w:rsidRPr="00383BA5" w:rsidRDefault="00383BA5" w:rsidP="00383BA5">
      <w:pPr>
        <w:rPr>
          <w:b/>
          <w:sz w:val="28"/>
          <w:szCs w:val="28"/>
        </w:rPr>
      </w:pPr>
    </w:p>
    <w:p w:rsidR="00383BA5" w:rsidRPr="00E119BB" w:rsidRDefault="00383BA5" w:rsidP="00383BA5">
      <w:pPr>
        <w:rPr>
          <w:b/>
          <w:color w:val="FF0000"/>
          <w:sz w:val="28"/>
          <w:szCs w:val="28"/>
        </w:rPr>
      </w:pPr>
      <w:r w:rsidRPr="00E119BB">
        <w:rPr>
          <w:b/>
          <w:color w:val="FF0000"/>
          <w:sz w:val="28"/>
          <w:szCs w:val="28"/>
        </w:rPr>
        <w:t>Article IX - BLET 16 Yard Locations</w:t>
      </w:r>
    </w:p>
    <w:p w:rsidR="00383BA5" w:rsidRPr="00E119BB" w:rsidRDefault="00383BA5" w:rsidP="00383BA5">
      <w:pPr>
        <w:rPr>
          <w:b/>
          <w:color w:val="FF0000"/>
          <w:sz w:val="28"/>
          <w:szCs w:val="28"/>
        </w:rPr>
      </w:pPr>
      <w:r w:rsidRPr="00E119BB">
        <w:rPr>
          <w:b/>
          <w:color w:val="FF0000"/>
          <w:sz w:val="28"/>
          <w:szCs w:val="28"/>
        </w:rPr>
        <w:t>•</w:t>
      </w:r>
      <w:r w:rsidRPr="00E119BB">
        <w:rPr>
          <w:b/>
          <w:color w:val="FF0000"/>
          <w:sz w:val="28"/>
          <w:szCs w:val="28"/>
        </w:rPr>
        <w:tab/>
        <w:t>Eliminate the provisions of Rule Article 16 giving the company the ability to establish relief yard assignments at El Paso, Phoenix, Tucson, West Colton and Los Angeles</w:t>
      </w:r>
    </w:p>
    <w:p w:rsidR="00383BA5" w:rsidRPr="00E119BB" w:rsidRDefault="00383BA5" w:rsidP="00383BA5">
      <w:pPr>
        <w:rPr>
          <w:b/>
          <w:color w:val="FF0000"/>
          <w:sz w:val="28"/>
          <w:szCs w:val="28"/>
        </w:rPr>
      </w:pPr>
      <w:r w:rsidRPr="00E119BB">
        <w:rPr>
          <w:b/>
          <w:color w:val="FF0000"/>
          <w:sz w:val="28"/>
          <w:szCs w:val="28"/>
        </w:rPr>
        <w:t>•</w:t>
      </w:r>
      <w:r w:rsidRPr="00E119BB">
        <w:rPr>
          <w:b/>
          <w:color w:val="FF0000"/>
          <w:sz w:val="28"/>
          <w:szCs w:val="28"/>
        </w:rPr>
        <w:tab/>
        <w:t>Eliminates the requirement to utilize regular yard engineers for vacancies at OT rate prior to going to the extra board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lastRenderedPageBreak/>
        <w:t>•</w:t>
      </w:r>
      <w:r w:rsidRPr="00383BA5">
        <w:rPr>
          <w:b/>
          <w:sz w:val="28"/>
          <w:szCs w:val="28"/>
        </w:rPr>
        <w:tab/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Article X - Guaranteed Extra Bard Modifications</w:t>
      </w:r>
    </w:p>
    <w:p w:rsidR="00383BA5" w:rsidRPr="00E119BB" w:rsidRDefault="00383BA5" w:rsidP="00383BA5">
      <w:pPr>
        <w:rPr>
          <w:b/>
          <w:color w:val="FF0000"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E119BB">
        <w:rPr>
          <w:b/>
          <w:color w:val="FF0000"/>
          <w:sz w:val="28"/>
          <w:szCs w:val="28"/>
        </w:rPr>
        <w:tab/>
        <w:t>Eliminate agreement provisions for payment of earnings 'over and above' guarantee when using a secondary source of supply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Designate engineer's extra boards as Personal Leave Day assignments (no holiday pay)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Prorate guarantee for unavailable time under Federal Requirements (FR)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'FR' unavailability will not be used in the calculation of hours toward existing forfeiture thresholds</w:t>
      </w:r>
    </w:p>
    <w:p w:rsidR="00383BA5" w:rsidRPr="00E119BB" w:rsidRDefault="00383BA5" w:rsidP="00383BA5">
      <w:pPr>
        <w:rPr>
          <w:b/>
          <w:color w:val="FF0000"/>
          <w:sz w:val="28"/>
          <w:szCs w:val="28"/>
        </w:rPr>
      </w:pPr>
      <w:r w:rsidRPr="00E119BB">
        <w:rPr>
          <w:b/>
          <w:color w:val="FF0000"/>
          <w:sz w:val="28"/>
          <w:szCs w:val="28"/>
        </w:rPr>
        <w:t>•</w:t>
      </w:r>
      <w:r w:rsidRPr="00E119BB">
        <w:rPr>
          <w:b/>
          <w:color w:val="FF0000"/>
          <w:sz w:val="28"/>
          <w:szCs w:val="28"/>
        </w:rPr>
        <w:tab/>
        <w:t>Flat Rate for company business ($3</w:t>
      </w:r>
      <w:r w:rsidR="00BA6383">
        <w:rPr>
          <w:b/>
          <w:color w:val="FF0000"/>
          <w:sz w:val="28"/>
          <w:szCs w:val="28"/>
        </w:rPr>
        <w:t>23.87</w:t>
      </w:r>
      <w:r w:rsidRPr="00E119BB">
        <w:rPr>
          <w:b/>
          <w:color w:val="FF0000"/>
          <w:sz w:val="28"/>
          <w:szCs w:val="28"/>
        </w:rPr>
        <w:t xml:space="preserve"> for each day attending company business events)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Absence from the extra board for Company business does not reduce or negate guarantee payments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Absence from the extra board for Company business does not disqualify incentive day payments</w:t>
      </w:r>
    </w:p>
    <w:p w:rsidR="00383BA5" w:rsidRPr="00383BA5" w:rsidRDefault="00383BA5" w:rsidP="00383BA5">
      <w:pPr>
        <w:rPr>
          <w:b/>
          <w:sz w:val="28"/>
          <w:szCs w:val="28"/>
        </w:rPr>
      </w:pPr>
    </w:p>
    <w:p w:rsidR="00383BA5" w:rsidRPr="00E119BB" w:rsidRDefault="00383BA5" w:rsidP="00383BA5">
      <w:pPr>
        <w:rPr>
          <w:b/>
          <w:color w:val="FF0000"/>
          <w:sz w:val="28"/>
          <w:szCs w:val="28"/>
        </w:rPr>
      </w:pPr>
      <w:r w:rsidRPr="00E119BB">
        <w:rPr>
          <w:b/>
          <w:color w:val="FF0000"/>
          <w:sz w:val="28"/>
          <w:szCs w:val="28"/>
        </w:rPr>
        <w:t>Article XI - Calling Engineers</w:t>
      </w:r>
    </w:p>
    <w:p w:rsidR="00383BA5" w:rsidRPr="00E119BB" w:rsidRDefault="00383BA5" w:rsidP="00383BA5">
      <w:pPr>
        <w:rPr>
          <w:b/>
          <w:color w:val="FF0000"/>
          <w:sz w:val="28"/>
          <w:szCs w:val="28"/>
        </w:rPr>
      </w:pPr>
      <w:r w:rsidRPr="00E119BB">
        <w:rPr>
          <w:b/>
          <w:color w:val="FF0000"/>
          <w:sz w:val="28"/>
          <w:szCs w:val="28"/>
        </w:rPr>
        <w:t>•</w:t>
      </w:r>
      <w:r w:rsidRPr="00E119BB">
        <w:rPr>
          <w:b/>
          <w:color w:val="FF0000"/>
          <w:sz w:val="28"/>
          <w:szCs w:val="28"/>
        </w:rPr>
        <w:tab/>
        <w:t>Engineers assigned to regular assignments will be expected to report for duty at scheduled time without the benefit of a call for service</w:t>
      </w:r>
    </w:p>
    <w:p w:rsidR="00383BA5" w:rsidRPr="00E119BB" w:rsidRDefault="00383BA5" w:rsidP="00383BA5">
      <w:pPr>
        <w:rPr>
          <w:b/>
          <w:color w:val="FF0000"/>
          <w:sz w:val="28"/>
          <w:szCs w:val="28"/>
        </w:rPr>
      </w:pPr>
      <w:r w:rsidRPr="00E119BB">
        <w:rPr>
          <w:b/>
          <w:color w:val="FF0000"/>
          <w:sz w:val="28"/>
          <w:szCs w:val="28"/>
        </w:rPr>
        <w:t>•</w:t>
      </w:r>
      <w:r w:rsidRPr="00E119BB">
        <w:rPr>
          <w:b/>
          <w:color w:val="FF0000"/>
          <w:sz w:val="28"/>
          <w:szCs w:val="28"/>
        </w:rPr>
        <w:tab/>
        <w:t>Engineers may be required to report after minimum required rest upon tie up without the benefit of a call for service</w:t>
      </w:r>
    </w:p>
    <w:p w:rsidR="00383BA5" w:rsidRDefault="00383BA5" w:rsidP="00383BA5">
      <w:pPr>
        <w:rPr>
          <w:b/>
          <w:color w:val="000000" w:themeColor="text1"/>
          <w:sz w:val="28"/>
          <w:szCs w:val="28"/>
        </w:rPr>
      </w:pPr>
      <w:r w:rsidRPr="00151185">
        <w:rPr>
          <w:b/>
          <w:color w:val="000000" w:themeColor="text1"/>
          <w:sz w:val="28"/>
          <w:szCs w:val="28"/>
        </w:rPr>
        <w:t>•</w:t>
      </w:r>
      <w:r w:rsidRPr="00151185">
        <w:rPr>
          <w:b/>
          <w:color w:val="000000" w:themeColor="text1"/>
          <w:sz w:val="28"/>
          <w:szCs w:val="28"/>
        </w:rPr>
        <w:tab/>
        <w:t>Engineers will not be required to accept a four hour or more interim release after reporting for duty at the home terminal of the assignment</w:t>
      </w:r>
    </w:p>
    <w:p w:rsidR="00FF4AEA" w:rsidRPr="00151185" w:rsidRDefault="00FF4AEA" w:rsidP="00383BA5">
      <w:pPr>
        <w:rPr>
          <w:b/>
          <w:color w:val="000000" w:themeColor="text1"/>
          <w:sz w:val="28"/>
          <w:szCs w:val="28"/>
        </w:rPr>
      </w:pPr>
      <w:r w:rsidRPr="00FF4AEA">
        <w:rPr>
          <w:b/>
          <w:color w:val="000000" w:themeColor="text1"/>
          <w:sz w:val="28"/>
          <w:szCs w:val="28"/>
        </w:rPr>
        <w:t>•</w:t>
      </w:r>
      <w:r>
        <w:rPr>
          <w:b/>
          <w:color w:val="000000" w:themeColor="text1"/>
          <w:sz w:val="28"/>
          <w:szCs w:val="28"/>
        </w:rPr>
        <w:tab/>
        <w:t xml:space="preserve">If not rested under Hours of Service for next scheduled duty Carrier must notify prior to tie up on the preceding tour of duty  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lastRenderedPageBreak/>
        <w:t>Article XII - RSIA Time Off After 6/7 Starts For Holiday Pay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No compensation for associated lost time resulting from 48/72 hour unav</w:t>
      </w:r>
      <w:r w:rsidR="002C27CE">
        <w:rPr>
          <w:b/>
          <w:sz w:val="28"/>
          <w:szCs w:val="28"/>
        </w:rPr>
        <w:t>a</w:t>
      </w:r>
      <w:r w:rsidRPr="00383BA5">
        <w:rPr>
          <w:b/>
          <w:sz w:val="28"/>
          <w:szCs w:val="28"/>
        </w:rPr>
        <w:t>ilable time under RSIA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RSIA requirements will not serve to disqualify employees from receiving holiday pay</w:t>
      </w:r>
    </w:p>
    <w:p w:rsidR="00383BA5" w:rsidRPr="00383BA5" w:rsidRDefault="00383BA5" w:rsidP="00383BA5">
      <w:pPr>
        <w:rPr>
          <w:b/>
          <w:sz w:val="28"/>
          <w:szCs w:val="28"/>
        </w:rPr>
      </w:pPr>
    </w:p>
    <w:p w:rsidR="00383BA5" w:rsidRPr="004B77C3" w:rsidRDefault="00383BA5" w:rsidP="00383BA5">
      <w:pPr>
        <w:rPr>
          <w:b/>
          <w:color w:val="FF0000"/>
          <w:sz w:val="28"/>
          <w:szCs w:val="28"/>
        </w:rPr>
      </w:pPr>
      <w:r w:rsidRPr="004B77C3">
        <w:rPr>
          <w:b/>
          <w:color w:val="FF0000"/>
          <w:sz w:val="28"/>
          <w:szCs w:val="28"/>
        </w:rPr>
        <w:t>Article XIII - Displacement</w:t>
      </w:r>
    </w:p>
    <w:p w:rsidR="00383BA5" w:rsidRPr="004B77C3" w:rsidRDefault="00383BA5" w:rsidP="00383BA5">
      <w:pPr>
        <w:rPr>
          <w:b/>
          <w:color w:val="FF0000"/>
          <w:sz w:val="28"/>
          <w:szCs w:val="28"/>
        </w:rPr>
      </w:pPr>
      <w:r w:rsidRPr="004B77C3">
        <w:rPr>
          <w:b/>
          <w:color w:val="FF0000"/>
          <w:sz w:val="28"/>
          <w:szCs w:val="28"/>
        </w:rPr>
        <w:t>•</w:t>
      </w:r>
      <w:r w:rsidRPr="004B77C3">
        <w:rPr>
          <w:b/>
          <w:color w:val="FF0000"/>
          <w:sz w:val="28"/>
          <w:szCs w:val="28"/>
        </w:rPr>
        <w:tab/>
        <w:t>Automatic notification of displacement 8 hours following the first attempt to notify an engineer, initiating the 48 hour displacement period - eliminates the ability to avoid notification for excessive periods of time</w:t>
      </w:r>
    </w:p>
    <w:p w:rsidR="00383BA5" w:rsidRPr="004B77C3" w:rsidRDefault="00383BA5" w:rsidP="00383BA5">
      <w:pPr>
        <w:rPr>
          <w:b/>
          <w:color w:val="FF0000"/>
          <w:sz w:val="28"/>
          <w:szCs w:val="28"/>
        </w:rPr>
      </w:pP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Article XIV - Mileage Regulation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Standard 20 day checking period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Monday - Weekly adjustment day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Standard formula for calculation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No adjustments unless mileage falls outside of the 3800 to 4200 mileage range - adjust to the 4000 mile monthly target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Runs of 160 miles or more will be regulated on line miles; runs of less than 160 miles regulated on paid miles</w:t>
      </w:r>
    </w:p>
    <w:p w:rsidR="00383BA5" w:rsidRPr="00383BA5" w:rsidRDefault="00383BA5" w:rsidP="00383BA5">
      <w:pPr>
        <w:rPr>
          <w:b/>
          <w:sz w:val="28"/>
          <w:szCs w:val="28"/>
        </w:rPr>
      </w:pP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Article XV - Delayed Lodging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 xml:space="preserve">Payment on a minute basis for all time waiting for a room, calculated from the time the crew reaches the lodging facility less 30 minutes, until a room is secured </w:t>
      </w:r>
      <w:r w:rsidR="004B77C3">
        <w:rPr>
          <w:b/>
          <w:sz w:val="28"/>
          <w:szCs w:val="28"/>
        </w:rPr>
        <w:t>–</w:t>
      </w:r>
      <w:r w:rsidRPr="00383BA5">
        <w:rPr>
          <w:b/>
          <w:sz w:val="28"/>
          <w:szCs w:val="28"/>
        </w:rPr>
        <w:t xml:space="preserve"> </w:t>
      </w:r>
      <w:r w:rsidR="004B77C3">
        <w:rPr>
          <w:b/>
          <w:sz w:val="28"/>
          <w:szCs w:val="28"/>
        </w:rPr>
        <w:t>UP lost</w:t>
      </w:r>
      <w:r w:rsidRPr="00383BA5">
        <w:rPr>
          <w:b/>
          <w:sz w:val="28"/>
          <w:szCs w:val="28"/>
        </w:rPr>
        <w:t xml:space="preserve"> arbitration awards on this subject</w:t>
      </w:r>
    </w:p>
    <w:p w:rsidR="00383BA5" w:rsidRPr="00383BA5" w:rsidRDefault="00383BA5" w:rsidP="00383BA5">
      <w:pPr>
        <w:rPr>
          <w:b/>
          <w:sz w:val="28"/>
          <w:szCs w:val="28"/>
        </w:rPr>
      </w:pP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Article XVI - Pool Operations and Extra Service</w:t>
      </w:r>
      <w:r w:rsidR="00946891">
        <w:rPr>
          <w:b/>
          <w:sz w:val="28"/>
          <w:szCs w:val="28"/>
        </w:rPr>
        <w:t xml:space="preserve"> / OVERTIME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 xml:space="preserve">Payment of overtime after 12 hours on duty regardless of miles </w:t>
      </w:r>
      <w:proofErr w:type="gramStart"/>
      <w:r w:rsidRPr="00383BA5">
        <w:rPr>
          <w:b/>
          <w:sz w:val="28"/>
          <w:szCs w:val="28"/>
        </w:rPr>
        <w:t>run</w:t>
      </w:r>
      <w:proofErr w:type="gramEnd"/>
    </w:p>
    <w:p w:rsid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Flat rate 25-mile zone payments ($12</w:t>
      </w:r>
      <w:r w:rsidR="005C4840">
        <w:rPr>
          <w:b/>
          <w:sz w:val="28"/>
          <w:szCs w:val="28"/>
        </w:rPr>
        <w:t>5</w:t>
      </w:r>
      <w:r w:rsidRPr="00383BA5">
        <w:rPr>
          <w:b/>
          <w:sz w:val="28"/>
          <w:szCs w:val="28"/>
        </w:rPr>
        <w:t>.</w:t>
      </w:r>
      <w:r w:rsidR="005C4840">
        <w:rPr>
          <w:b/>
          <w:sz w:val="28"/>
          <w:szCs w:val="28"/>
        </w:rPr>
        <w:t>00</w:t>
      </w:r>
      <w:r w:rsidRPr="00383BA5">
        <w:rPr>
          <w:b/>
          <w:sz w:val="28"/>
          <w:szCs w:val="28"/>
        </w:rPr>
        <w:t xml:space="preserve"> subject to wage increases) </w:t>
      </w:r>
    </w:p>
    <w:p w:rsidR="00743AED" w:rsidRPr="00383BA5" w:rsidRDefault="00743AED" w:rsidP="00383BA5">
      <w:pPr>
        <w:rPr>
          <w:b/>
          <w:sz w:val="28"/>
          <w:szCs w:val="28"/>
        </w:rPr>
      </w:pPr>
      <w:r>
        <w:rPr>
          <w:b/>
          <w:sz w:val="28"/>
          <w:szCs w:val="28"/>
        </w:rPr>
        <w:tab/>
        <w:t xml:space="preserve">++ </w:t>
      </w:r>
      <w:proofErr w:type="gramStart"/>
      <w:r>
        <w:rPr>
          <w:b/>
          <w:sz w:val="28"/>
          <w:szCs w:val="28"/>
        </w:rPr>
        <w:t>without</w:t>
      </w:r>
      <w:proofErr w:type="gramEnd"/>
      <w:r>
        <w:rPr>
          <w:b/>
          <w:sz w:val="28"/>
          <w:szCs w:val="28"/>
        </w:rPr>
        <w:t xml:space="preserve"> deduction of overtime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Only applicable at locations with reciprocal 25-mile zone agreements</w:t>
      </w:r>
    </w:p>
    <w:p w:rsidR="00383BA5" w:rsidRPr="00383BA5" w:rsidRDefault="00383BA5" w:rsidP="00383BA5">
      <w:pPr>
        <w:rPr>
          <w:b/>
          <w:sz w:val="28"/>
          <w:szCs w:val="28"/>
        </w:rPr>
      </w:pPr>
      <w:r w:rsidRPr="00383BA5">
        <w:rPr>
          <w:b/>
          <w:sz w:val="28"/>
          <w:szCs w:val="28"/>
        </w:rPr>
        <w:t>•</w:t>
      </w:r>
      <w:r w:rsidRPr="00383BA5">
        <w:rPr>
          <w:b/>
          <w:sz w:val="28"/>
          <w:szCs w:val="28"/>
        </w:rPr>
        <w:tab/>
        <w:t>Increase pool turn trades from 2 to 6 annually</w:t>
      </w:r>
    </w:p>
    <w:p w:rsidR="00383BA5" w:rsidRPr="00E3258B" w:rsidRDefault="00383BA5" w:rsidP="00383BA5">
      <w:pPr>
        <w:rPr>
          <w:b/>
          <w:color w:val="FF0000"/>
          <w:sz w:val="28"/>
          <w:szCs w:val="28"/>
        </w:rPr>
      </w:pPr>
      <w:r w:rsidRPr="00E3258B">
        <w:rPr>
          <w:b/>
          <w:color w:val="FF0000"/>
          <w:sz w:val="28"/>
          <w:szCs w:val="28"/>
        </w:rPr>
        <w:t>Article XVII - Extra Turnaround Freight Service</w:t>
      </w:r>
    </w:p>
    <w:p w:rsidR="00FB7209" w:rsidRPr="00E3258B" w:rsidRDefault="00383BA5" w:rsidP="00383BA5">
      <w:pPr>
        <w:rPr>
          <w:b/>
          <w:color w:val="FF0000"/>
          <w:sz w:val="28"/>
          <w:szCs w:val="28"/>
        </w:rPr>
      </w:pPr>
      <w:r w:rsidRPr="00E3258B">
        <w:rPr>
          <w:b/>
          <w:color w:val="FF0000"/>
          <w:sz w:val="28"/>
          <w:szCs w:val="28"/>
        </w:rPr>
        <w:t>•</w:t>
      </w:r>
      <w:r w:rsidRPr="00E3258B">
        <w:rPr>
          <w:b/>
          <w:color w:val="FF0000"/>
          <w:sz w:val="28"/>
          <w:szCs w:val="28"/>
        </w:rPr>
        <w:tab/>
        <w:t>Eliminate the restrictive conditions of the "Short Turnaround Service" Rule - all turnaround service/hours of service relief will be compensated on a time and mileage basis - eliminates second trip out (F2) payments</w:t>
      </w:r>
    </w:p>
    <w:p w:rsidR="00BA6383" w:rsidRDefault="004303CB" w:rsidP="004303CB">
      <w:pPr>
        <w:rPr>
          <w:b/>
          <w:sz w:val="28"/>
          <w:szCs w:val="28"/>
        </w:rPr>
      </w:pPr>
      <w:r w:rsidRPr="004303CB">
        <w:rPr>
          <w:b/>
          <w:sz w:val="28"/>
          <w:szCs w:val="28"/>
        </w:rPr>
        <w:t>•</w:t>
      </w:r>
      <w:r>
        <w:rPr>
          <w:b/>
          <w:sz w:val="28"/>
          <w:szCs w:val="28"/>
        </w:rPr>
        <w:tab/>
        <w:t>Overtime after 12 regardless of miles run</w:t>
      </w:r>
    </w:p>
    <w:p w:rsidR="006334FC" w:rsidRDefault="006334FC" w:rsidP="004303CB">
      <w:pPr>
        <w:rPr>
          <w:b/>
          <w:sz w:val="28"/>
          <w:szCs w:val="28"/>
        </w:rPr>
      </w:pPr>
    </w:p>
    <w:p w:rsidR="00E3258B" w:rsidRPr="00E3258B" w:rsidRDefault="00E3258B" w:rsidP="00E3258B">
      <w:pPr>
        <w:rPr>
          <w:b/>
          <w:sz w:val="28"/>
          <w:szCs w:val="28"/>
        </w:rPr>
      </w:pPr>
      <w:r w:rsidRPr="00E3258B">
        <w:rPr>
          <w:b/>
          <w:sz w:val="28"/>
          <w:szCs w:val="28"/>
        </w:rPr>
        <w:t>Article XVIII - Vacation Qualification Period</w:t>
      </w:r>
    </w:p>
    <w:p w:rsidR="00E3258B" w:rsidRPr="00E3258B" w:rsidRDefault="00E3258B" w:rsidP="00E3258B">
      <w:pPr>
        <w:rPr>
          <w:b/>
          <w:sz w:val="28"/>
          <w:szCs w:val="28"/>
        </w:rPr>
      </w:pPr>
      <w:r w:rsidRPr="00E3258B">
        <w:rPr>
          <w:b/>
          <w:sz w:val="28"/>
          <w:szCs w:val="28"/>
        </w:rPr>
        <w:t>•</w:t>
      </w:r>
      <w:r w:rsidRPr="00E3258B">
        <w:rPr>
          <w:b/>
          <w:sz w:val="28"/>
          <w:szCs w:val="28"/>
        </w:rPr>
        <w:tab/>
        <w:t>For purposes of determining vacation qualification, the 12-month qualification period will end December 15 of current year and commence on December 16 for following year - administrative simplification</w:t>
      </w:r>
    </w:p>
    <w:p w:rsidR="00E3258B" w:rsidRPr="00E3258B" w:rsidRDefault="00E3258B" w:rsidP="00E3258B">
      <w:pPr>
        <w:rPr>
          <w:b/>
          <w:sz w:val="28"/>
          <w:szCs w:val="28"/>
        </w:rPr>
      </w:pPr>
    </w:p>
    <w:p w:rsidR="00E3258B" w:rsidRPr="00E3258B" w:rsidRDefault="00E3258B" w:rsidP="00E3258B">
      <w:pPr>
        <w:rPr>
          <w:b/>
          <w:sz w:val="28"/>
          <w:szCs w:val="28"/>
        </w:rPr>
      </w:pPr>
      <w:r w:rsidRPr="00E3258B">
        <w:rPr>
          <w:b/>
          <w:sz w:val="28"/>
          <w:szCs w:val="28"/>
        </w:rPr>
        <w:t>Article XIX - Reserve Board and Claims Settlement</w:t>
      </w:r>
    </w:p>
    <w:p w:rsidR="00E3258B" w:rsidRPr="00E3258B" w:rsidRDefault="00E3258B" w:rsidP="00E3258B">
      <w:pPr>
        <w:rPr>
          <w:b/>
          <w:color w:val="FF0000"/>
          <w:sz w:val="28"/>
          <w:szCs w:val="28"/>
        </w:rPr>
      </w:pPr>
      <w:r w:rsidRPr="00E3258B">
        <w:rPr>
          <w:b/>
          <w:color w:val="FF0000"/>
          <w:sz w:val="28"/>
          <w:szCs w:val="28"/>
        </w:rPr>
        <w:t>•</w:t>
      </w:r>
      <w:r w:rsidRPr="00E3258B">
        <w:rPr>
          <w:b/>
          <w:color w:val="FF0000"/>
          <w:sz w:val="28"/>
          <w:szCs w:val="28"/>
        </w:rPr>
        <w:tab/>
        <w:t>Eliminate provisions for the establishment of Engineer Reserve Boards</w:t>
      </w:r>
    </w:p>
    <w:p w:rsidR="00E3258B" w:rsidRPr="00E3258B" w:rsidRDefault="00E3258B" w:rsidP="00E3258B">
      <w:pPr>
        <w:rPr>
          <w:b/>
          <w:sz w:val="28"/>
          <w:szCs w:val="28"/>
        </w:rPr>
      </w:pPr>
      <w:r w:rsidRPr="00E3258B">
        <w:rPr>
          <w:b/>
          <w:sz w:val="28"/>
          <w:szCs w:val="28"/>
        </w:rPr>
        <w:t>•</w:t>
      </w:r>
      <w:r w:rsidRPr="00E3258B">
        <w:rPr>
          <w:b/>
          <w:sz w:val="28"/>
          <w:szCs w:val="28"/>
        </w:rPr>
        <w:tab/>
        <w:t xml:space="preserve">All time </w:t>
      </w:r>
      <w:bookmarkStart w:id="0" w:name="_GoBack"/>
      <w:bookmarkEnd w:id="0"/>
      <w:r w:rsidRPr="00E3258B">
        <w:rPr>
          <w:b/>
          <w:sz w:val="28"/>
          <w:szCs w:val="28"/>
        </w:rPr>
        <w:t xml:space="preserve">claims of record as of the </w:t>
      </w:r>
      <w:r w:rsidR="000F15A7">
        <w:rPr>
          <w:b/>
          <w:sz w:val="28"/>
          <w:szCs w:val="28"/>
        </w:rPr>
        <w:t xml:space="preserve">July 15, 2018 will be </w:t>
      </w:r>
      <w:r w:rsidR="00FE150E">
        <w:rPr>
          <w:b/>
          <w:sz w:val="28"/>
          <w:szCs w:val="28"/>
        </w:rPr>
        <w:t>settled</w:t>
      </w:r>
      <w:r w:rsidRPr="00E3258B">
        <w:rPr>
          <w:b/>
          <w:sz w:val="28"/>
          <w:szCs w:val="28"/>
        </w:rPr>
        <w:t xml:space="preserve"> with payment of </w:t>
      </w:r>
      <w:r>
        <w:rPr>
          <w:b/>
          <w:sz w:val="28"/>
          <w:szCs w:val="28"/>
        </w:rPr>
        <w:t>$10,000,000.00.</w:t>
      </w:r>
    </w:p>
    <w:p w:rsidR="00E3258B" w:rsidRPr="00E3258B" w:rsidRDefault="00E3258B" w:rsidP="00E3258B">
      <w:pPr>
        <w:rPr>
          <w:b/>
          <w:sz w:val="28"/>
          <w:szCs w:val="28"/>
        </w:rPr>
      </w:pPr>
      <w:r w:rsidRPr="00E3258B">
        <w:rPr>
          <w:b/>
          <w:sz w:val="28"/>
          <w:szCs w:val="28"/>
        </w:rPr>
        <w:t>•</w:t>
      </w:r>
      <w:r w:rsidRPr="00E3258B">
        <w:rPr>
          <w:b/>
          <w:sz w:val="28"/>
          <w:szCs w:val="28"/>
        </w:rPr>
        <w:tab/>
        <w:t xml:space="preserve">BLET </w:t>
      </w:r>
      <w:r w:rsidR="00C8667A">
        <w:rPr>
          <w:b/>
          <w:sz w:val="28"/>
          <w:szCs w:val="28"/>
        </w:rPr>
        <w:t xml:space="preserve">will provide </w:t>
      </w:r>
      <w:r w:rsidRPr="00E3258B">
        <w:rPr>
          <w:b/>
          <w:sz w:val="28"/>
          <w:szCs w:val="28"/>
        </w:rPr>
        <w:t xml:space="preserve">distribution list </w:t>
      </w:r>
    </w:p>
    <w:p w:rsidR="00E3258B" w:rsidRPr="00E3258B" w:rsidRDefault="00E3258B" w:rsidP="00E3258B">
      <w:pPr>
        <w:rPr>
          <w:b/>
          <w:sz w:val="28"/>
          <w:szCs w:val="28"/>
        </w:rPr>
      </w:pPr>
      <w:r w:rsidRPr="00E3258B">
        <w:rPr>
          <w:b/>
          <w:sz w:val="28"/>
          <w:szCs w:val="28"/>
        </w:rPr>
        <w:lastRenderedPageBreak/>
        <w:t>•</w:t>
      </w:r>
      <w:r w:rsidRPr="00E3258B">
        <w:rPr>
          <w:b/>
          <w:sz w:val="28"/>
          <w:szCs w:val="28"/>
        </w:rPr>
        <w:tab/>
        <w:t xml:space="preserve">Discipline, Medical and </w:t>
      </w:r>
      <w:proofErr w:type="spellStart"/>
      <w:r w:rsidRPr="00E3258B">
        <w:rPr>
          <w:b/>
          <w:sz w:val="28"/>
          <w:szCs w:val="28"/>
        </w:rPr>
        <w:t>non monetary</w:t>
      </w:r>
      <w:proofErr w:type="spellEnd"/>
      <w:r w:rsidRPr="00E3258B">
        <w:rPr>
          <w:b/>
          <w:sz w:val="28"/>
          <w:szCs w:val="28"/>
        </w:rPr>
        <w:t xml:space="preserve"> grievances (i.e. seniority disputes) excluded</w:t>
      </w:r>
    </w:p>
    <w:sectPr w:rsidR="00E3258B" w:rsidRPr="00E3258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02AC" w:rsidRDefault="007102AC" w:rsidP="00E14EC1">
      <w:pPr>
        <w:spacing w:after="0" w:line="240" w:lineRule="auto"/>
      </w:pPr>
      <w:r>
        <w:separator/>
      </w:r>
    </w:p>
  </w:endnote>
  <w:endnote w:type="continuationSeparator" w:id="0">
    <w:p w:rsidR="007102AC" w:rsidRDefault="007102AC" w:rsidP="00E14E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4EC1" w:rsidRDefault="00E14EC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6018450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14EC1" w:rsidRDefault="00E14EC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63F44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E14EC1" w:rsidRDefault="00E14EC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4EC1" w:rsidRDefault="00E14EC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02AC" w:rsidRDefault="007102AC" w:rsidP="00E14EC1">
      <w:pPr>
        <w:spacing w:after="0" w:line="240" w:lineRule="auto"/>
      </w:pPr>
      <w:r>
        <w:separator/>
      </w:r>
    </w:p>
  </w:footnote>
  <w:footnote w:type="continuationSeparator" w:id="0">
    <w:p w:rsidR="007102AC" w:rsidRDefault="007102AC" w:rsidP="00E14E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4EC1" w:rsidRDefault="00E14EC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4EC1" w:rsidRDefault="00E14EC1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4EC1" w:rsidRDefault="00E14EC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FB3B5B"/>
    <w:multiLevelType w:val="hybridMultilevel"/>
    <w:tmpl w:val="DBBE9570"/>
    <w:lvl w:ilvl="0" w:tplc="78B64336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BA5"/>
    <w:rsid w:val="00030FA9"/>
    <w:rsid w:val="0009103A"/>
    <w:rsid w:val="000F15A7"/>
    <w:rsid w:val="00151185"/>
    <w:rsid w:val="002C27CE"/>
    <w:rsid w:val="00383BA5"/>
    <w:rsid w:val="00396A8C"/>
    <w:rsid w:val="004303CB"/>
    <w:rsid w:val="004B77C3"/>
    <w:rsid w:val="005C4840"/>
    <w:rsid w:val="00614E71"/>
    <w:rsid w:val="006334FC"/>
    <w:rsid w:val="007102AC"/>
    <w:rsid w:val="00743AED"/>
    <w:rsid w:val="007B381D"/>
    <w:rsid w:val="00946891"/>
    <w:rsid w:val="00AA004A"/>
    <w:rsid w:val="00AB66D6"/>
    <w:rsid w:val="00AC3C23"/>
    <w:rsid w:val="00BA6383"/>
    <w:rsid w:val="00C8667A"/>
    <w:rsid w:val="00E119BB"/>
    <w:rsid w:val="00E14EC1"/>
    <w:rsid w:val="00E3258B"/>
    <w:rsid w:val="00E605BD"/>
    <w:rsid w:val="00E63F44"/>
    <w:rsid w:val="00EE254E"/>
    <w:rsid w:val="00F14230"/>
    <w:rsid w:val="00FB7209"/>
    <w:rsid w:val="00FC1074"/>
    <w:rsid w:val="00FE150E"/>
    <w:rsid w:val="00FF4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03C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4E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4EC1"/>
  </w:style>
  <w:style w:type="paragraph" w:styleId="Footer">
    <w:name w:val="footer"/>
    <w:basedOn w:val="Normal"/>
    <w:link w:val="FooterChar"/>
    <w:uiPriority w:val="99"/>
    <w:unhideWhenUsed/>
    <w:rsid w:val="00E14E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4E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03C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4E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4EC1"/>
  </w:style>
  <w:style w:type="paragraph" w:styleId="Footer">
    <w:name w:val="footer"/>
    <w:basedOn w:val="Normal"/>
    <w:link w:val="FooterChar"/>
    <w:uiPriority w:val="99"/>
    <w:unhideWhenUsed/>
    <w:rsid w:val="00E14E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4E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61A3C4-4B37-4AD9-9B56-F406A70AE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856</Words>
  <Characters>4885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Doreen Coffman</dc:creator>
  <cp:lastModifiedBy>Doreen Coffman</cp:lastModifiedBy>
  <cp:revision>24</cp:revision>
  <cp:lastPrinted>2018-07-25T14:50:00Z</cp:lastPrinted>
  <dcterms:created xsi:type="dcterms:W3CDTF">2018-07-25T14:20:00Z</dcterms:created>
  <dcterms:modified xsi:type="dcterms:W3CDTF">2018-08-01T14:58:00Z</dcterms:modified>
</cp:coreProperties>
</file>